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2E" w:rsidRDefault="00327B53">
      <w:r>
        <w:rPr>
          <w:rFonts w:ascii="Arial" w:hAnsi="Arial" w:cs="Arial"/>
          <w:b/>
          <w:bCs/>
          <w:color w:val="000000"/>
          <w:sz w:val="36"/>
          <w:szCs w:val="36"/>
        </w:rPr>
        <w:t>Структура условного обозначения гидрораспределителя серии ГРЭ</w:t>
      </w:r>
      <w:r>
        <w:rPr>
          <w:noProof/>
          <w:lang w:eastAsia="ru-RU"/>
        </w:rPr>
        <w:lastRenderedPageBreak/>
        <w:drawing>
          <wp:inline distT="0" distB="0" distL="0" distR="0" wp14:anchorId="51EB880A" wp14:editId="53CEB64E">
            <wp:extent cx="7620000" cy="7258050"/>
            <wp:effectExtent l="0" t="0" r="0" b="0"/>
            <wp:docPr id="1" name="Рисунок 1" descr="http://semagnit.ru/files/uslovnoeGR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magnit.ru/files/uslovnoeGRE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3A2E" w:rsidSect="00327B5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53"/>
    <w:rsid w:val="001B3A2E"/>
    <w:rsid w:val="00327B53"/>
    <w:rsid w:val="009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2015-09-15T15:51:00Z</dcterms:created>
  <dcterms:modified xsi:type="dcterms:W3CDTF">2015-09-15T15:51:00Z</dcterms:modified>
</cp:coreProperties>
</file>